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08FFE7FA" w14:textId="77777777" w:rsidR="0017703A" w:rsidRDefault="00245EC7" w:rsidP="007C3301">
      <w:pPr>
        <w:pStyle w:val="Odstavecseseznamem"/>
        <w:spacing w:after="120"/>
        <w:jc w:val="both"/>
        <w:rPr>
          <w:rFonts w:ascii="Arial" w:hAnsi="Arial" w:cs="Arial"/>
        </w:rPr>
      </w:pPr>
      <w:r w:rsidRPr="00245EC7">
        <w:rPr>
          <w:rFonts w:ascii="Arial" w:hAnsi="Arial" w:cs="Arial"/>
        </w:rPr>
        <w:t>se sídlem Husinecká 1024/</w:t>
      </w:r>
      <w:proofErr w:type="gramStart"/>
      <w:r w:rsidRPr="00245EC7">
        <w:rPr>
          <w:rFonts w:ascii="Arial" w:hAnsi="Arial" w:cs="Arial"/>
        </w:rPr>
        <w:t>11a</w:t>
      </w:r>
      <w:proofErr w:type="gramEnd"/>
      <w:r w:rsidRPr="00245EC7">
        <w:rPr>
          <w:rFonts w:ascii="Arial" w:hAnsi="Arial" w:cs="Arial"/>
        </w:rPr>
        <w:t xml:space="preserve">, 130 00 Praha 3 – Žižkov, IČO: 013 12 774, </w:t>
      </w:r>
    </w:p>
    <w:p w14:paraId="077E5C1A" w14:textId="3C86588D" w:rsidR="00245EC7" w:rsidRPr="00245EC7" w:rsidRDefault="00245EC7" w:rsidP="007C3301">
      <w:pPr>
        <w:pStyle w:val="Odstavecseseznamem"/>
        <w:spacing w:after="120"/>
        <w:jc w:val="both"/>
        <w:rPr>
          <w:rFonts w:ascii="Arial" w:hAnsi="Arial" w:cs="Arial"/>
        </w:rPr>
      </w:pPr>
      <w:r w:rsidRPr="0017703A">
        <w:rPr>
          <w:rFonts w:ascii="Arial" w:hAnsi="Arial" w:cs="Arial"/>
          <w:b/>
          <w:bCs/>
        </w:rPr>
        <w:t xml:space="preserve">Krajský pozemkový úřad pro </w:t>
      </w:r>
      <w:r w:rsidRPr="0017703A">
        <w:rPr>
          <w:rFonts w:ascii="Arial" w:hAnsi="Arial" w:cs="Arial"/>
          <w:b/>
          <w:bCs/>
          <w:snapToGrid w:val="0"/>
        </w:rPr>
        <w:t>Pardubický kraj</w:t>
      </w:r>
      <w:r w:rsidRPr="00245EC7">
        <w:rPr>
          <w:rFonts w:ascii="Arial" w:hAnsi="Arial" w:cs="Arial"/>
          <w:snapToGrid w:val="0"/>
        </w:rPr>
        <w:t>, na adrese: B. Němcové 231, 530 02 Pardubice</w:t>
      </w:r>
      <w:r w:rsidRPr="00245EC7">
        <w:rPr>
          <w:rFonts w:ascii="Arial" w:hAnsi="Arial" w:cs="Arial"/>
        </w:rPr>
        <w:t xml:space="preserve"> </w:t>
      </w:r>
    </w:p>
    <w:p w14:paraId="15A0121D" w14:textId="77777777" w:rsidR="00245EC7" w:rsidRPr="00245EC7" w:rsidRDefault="00245EC7" w:rsidP="007C3301">
      <w:pPr>
        <w:pStyle w:val="Odstavecseseznamem"/>
        <w:spacing w:after="120"/>
        <w:jc w:val="both"/>
        <w:rPr>
          <w:rFonts w:ascii="Arial" w:hAnsi="Arial" w:cs="Arial"/>
        </w:rPr>
      </w:pPr>
      <w:r w:rsidRPr="00245EC7">
        <w:rPr>
          <w:rFonts w:ascii="Arial" w:hAnsi="Arial" w:cs="Arial"/>
        </w:rPr>
        <w:t>Zastoupená: Ing. Miroslavem Kučerou, ředitelem KPÚ pro Pardubický kraj</w:t>
      </w:r>
      <w:r w:rsidRPr="00245EC7">
        <w:rPr>
          <w:rFonts w:ascii="Arial" w:hAnsi="Arial" w:cs="Arial"/>
          <w:iCs/>
        </w:rPr>
        <w:t xml:space="preserve"> </w:t>
      </w:r>
    </w:p>
    <w:p w14:paraId="38E38CA5" w14:textId="77777777" w:rsidR="00245EC7" w:rsidRPr="00245EC7" w:rsidRDefault="00245EC7" w:rsidP="007C3301">
      <w:pPr>
        <w:pStyle w:val="Odstavecseseznamem"/>
        <w:spacing w:after="120"/>
        <w:jc w:val="both"/>
        <w:rPr>
          <w:rFonts w:ascii="Arial" w:hAnsi="Arial" w:cs="Arial"/>
        </w:rPr>
      </w:pPr>
      <w:r w:rsidRPr="00245EC7">
        <w:rPr>
          <w:rFonts w:ascii="Arial" w:hAnsi="Arial" w:cs="Arial"/>
        </w:rPr>
        <w:t>Ve smluvních záležitostech zastoupená: Ing. Miroslavem Kučerou, ředitelem KPÚ pro Pardubický kraj</w:t>
      </w:r>
      <w:r w:rsidRPr="00245EC7">
        <w:rPr>
          <w:rFonts w:ascii="Arial" w:hAnsi="Arial" w:cs="Arial"/>
          <w:iCs/>
        </w:rPr>
        <w:t xml:space="preserve"> </w:t>
      </w:r>
    </w:p>
    <w:p w14:paraId="0C9772EE" w14:textId="77777777" w:rsidR="00245EC7" w:rsidRPr="00245EC7" w:rsidRDefault="00245EC7" w:rsidP="007C3301">
      <w:pPr>
        <w:pStyle w:val="Odstavecseseznamem"/>
        <w:tabs>
          <w:tab w:val="left" w:pos="4536"/>
        </w:tabs>
        <w:spacing w:after="120"/>
        <w:jc w:val="both"/>
        <w:rPr>
          <w:rFonts w:ascii="Arial" w:hAnsi="Arial" w:cs="Arial"/>
        </w:rPr>
      </w:pPr>
      <w:r w:rsidRPr="00245EC7">
        <w:rPr>
          <w:rFonts w:ascii="Arial" w:hAnsi="Arial" w:cs="Arial"/>
        </w:rPr>
        <w:t xml:space="preserve">V technických záležitostech zastoupená: Ing. Liborem </w:t>
      </w:r>
      <w:proofErr w:type="spellStart"/>
      <w:r w:rsidRPr="00245EC7">
        <w:rPr>
          <w:rFonts w:ascii="Arial" w:hAnsi="Arial" w:cs="Arial"/>
        </w:rPr>
        <w:t>Sabáčkem</w:t>
      </w:r>
      <w:proofErr w:type="spellEnd"/>
      <w:r w:rsidRPr="00245EC7">
        <w:rPr>
          <w:rFonts w:ascii="Arial" w:hAnsi="Arial" w:cs="Arial"/>
        </w:rPr>
        <w:t>, odborným radou KPÚ pro Pardubický kraj, Pobočka Svitavy</w:t>
      </w:r>
      <w:r w:rsidRPr="00245EC7">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1C9C82C1"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4702F7">
        <w:rPr>
          <w:rFonts w:ascii="Arial" w:hAnsi="Arial" w:cs="Arial"/>
          <w:snapToGrid w:val="0"/>
        </w:rPr>
        <w:t>725 184 843</w:t>
      </w:r>
    </w:p>
    <w:p w14:paraId="073F5E87" w14:textId="54A3E225" w:rsidR="00E0086F" w:rsidRPr="00ED6435" w:rsidRDefault="00E0086F" w:rsidP="004702F7">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4702F7">
        <w:rPr>
          <w:rFonts w:ascii="Arial" w:hAnsi="Arial" w:cs="Arial"/>
          <w:snapToGrid w:val="0"/>
        </w:rPr>
        <w:t>l.sabacek@spucr.cz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EC1291">
      <w:pPr>
        <w:numPr>
          <w:ilvl w:val="0"/>
          <w:numId w:val="15"/>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69C7F9A8"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201BA8">
        <w:rPr>
          <w:rFonts w:ascii="Arial" w:hAnsi="Arial" w:cs="Arial"/>
          <w:b/>
          <w:bCs/>
        </w:rPr>
        <w:t>Chornice</w:t>
      </w:r>
      <w:r w:rsidRPr="00ED6435">
        <w:rPr>
          <w:rFonts w:ascii="Arial" w:hAnsi="Arial" w:cs="Arial"/>
        </w:rPr>
        <w:t>“</w:t>
      </w:r>
      <w:r w:rsidR="00444EBC">
        <w:rPr>
          <w:rFonts w:ascii="Arial" w:hAnsi="Arial" w:cs="Arial"/>
        </w:rPr>
        <w:t xml:space="preserve"> </w:t>
      </w:r>
      <w:r w:rsidRPr="00ED6435">
        <w:rPr>
          <w:rFonts w:ascii="Arial" w:hAnsi="Arial" w:cs="Arial"/>
        </w:rPr>
        <w:t>(„</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7F3C551"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BE17AC">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4916C2D1" w:rsidRPr="00FF0413">
        <w:rPr>
          <w:rFonts w:ascii="Arial" w:hAnsi="Arial" w:cs="Arial"/>
        </w:rPr>
        <w:t>/</w:t>
      </w:r>
      <w:r w:rsidR="26CFD7ED"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82F0F9E"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201BA8">
        <w:rPr>
          <w:rFonts w:ascii="Arial" w:hAnsi="Arial" w:cs="Arial"/>
          <w:b/>
          <w:bCs/>
          <w:szCs w:val="22"/>
        </w:rPr>
        <w:t>Chornice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63E7DA8B"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201BA8">
        <w:rPr>
          <w:rFonts w:ascii="Arial" w:hAnsi="Arial" w:cs="Arial"/>
        </w:rPr>
        <w:t>Chornice</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025D09E2" w14:textId="77777777" w:rsidR="00EA6776"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w:t>
      </w:r>
    </w:p>
    <w:p w14:paraId="6A366771" w14:textId="2CD384CA" w:rsidR="00B93C4A" w:rsidRPr="00ED6435" w:rsidRDefault="00EA6776" w:rsidP="00B77235">
      <w:pPr>
        <w:pStyle w:val="Level2"/>
        <w:spacing w:line="240" w:lineRule="auto"/>
        <w:ind w:left="567" w:hanging="567"/>
        <w:jc w:val="both"/>
        <w:rPr>
          <w:rFonts w:ascii="Arial" w:hAnsi="Arial" w:cs="Arial"/>
          <w:szCs w:val="22"/>
        </w:rPr>
      </w:pPr>
      <w:r>
        <w:rPr>
          <w:rFonts w:ascii="Arial" w:hAnsi="Arial" w:cs="Arial"/>
          <w:szCs w:val="22"/>
        </w:rPr>
        <w:t xml:space="preserve">Katastrální území Chornice bylo součástí </w:t>
      </w:r>
      <w:bookmarkStart w:id="3" w:name="_Hlk69127820"/>
      <w:r>
        <w:rPr>
          <w:rFonts w:ascii="Arial" w:hAnsi="Arial" w:cs="Arial"/>
          <w:szCs w:val="22"/>
        </w:rPr>
        <w:t>Pilotního projektu identifikace odvodňovacích drenážních systémů</w:t>
      </w:r>
      <w:bookmarkEnd w:id="3"/>
      <w:r>
        <w:rPr>
          <w:rFonts w:ascii="Arial" w:hAnsi="Arial" w:cs="Arial"/>
          <w:szCs w:val="22"/>
        </w:rPr>
        <w:t xml:space="preserve"> (2019) a díky tomu jsou pro zájmové území digitalizovány archivní podklady staveb odvodnění, identifikováno skutečné umístění odvodňovacích systémů a provedeno doplňkové měření v terénu. Pokračování pilotního projektu bude spočívat ve využití těchto podkladů v průběhu tvorby celého návrhu </w:t>
      </w:r>
      <w:proofErr w:type="spellStart"/>
      <w:r>
        <w:rPr>
          <w:rFonts w:ascii="Arial" w:hAnsi="Arial" w:cs="Arial"/>
          <w:szCs w:val="22"/>
        </w:rPr>
        <w:t>KoPÚ</w:t>
      </w:r>
      <w:proofErr w:type="spellEnd"/>
      <w:r>
        <w:rPr>
          <w:rFonts w:ascii="Arial" w:hAnsi="Arial" w:cs="Arial"/>
          <w:szCs w:val="22"/>
        </w:rPr>
        <w:t xml:space="preserve"> Chornice, především návrhu PSZ a návrhu nového uspořádání pozemků.</w:t>
      </w:r>
      <w:r w:rsidR="00B93C4A" w:rsidRPr="00ED6435">
        <w:rPr>
          <w:rFonts w:ascii="Arial" w:hAnsi="Arial" w:cs="Arial"/>
          <w:szCs w:val="22"/>
        </w:rPr>
        <w:t xml:space="preserve">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5"/>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6" w:name="_Ref50757891"/>
      <w:r w:rsidRPr="00ED6435">
        <w:rPr>
          <w:rFonts w:ascii="Arial" w:hAnsi="Arial" w:cs="Arial"/>
          <w:szCs w:val="22"/>
        </w:rPr>
        <w:t>Cena díla</w:t>
      </w:r>
      <w:bookmarkEnd w:id="6"/>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7"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8" w:name="_Ref50660230"/>
      <w:bookmarkEnd w:id="7"/>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8"/>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9"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9"/>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w:t>
      </w:r>
      <w:r w:rsidRPr="00C62699">
        <w:rPr>
          <w:rFonts w:ascii="Arial" w:hAnsi="Arial" w:cs="Arial"/>
          <w:szCs w:val="22"/>
        </w:rPr>
        <w:lastRenderedPageBreak/>
        <w:t xml:space="preserve">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1" w:name="_Ref50491043"/>
      <w:r w:rsidRPr="00ED6435">
        <w:rPr>
          <w:rFonts w:ascii="Arial" w:hAnsi="Arial" w:cs="Arial"/>
          <w:szCs w:val="22"/>
        </w:rPr>
        <w:t>Platební a fakturační podmínky</w:t>
      </w:r>
      <w:bookmarkEnd w:id="11"/>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2" w:name="_Ref17389404"/>
      <w:bookmarkStart w:id="13" w:name="_Ref50549080"/>
      <w:bookmarkStart w:id="14"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2"/>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FD45CDB"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245EC7">
        <w:rPr>
          <w:rFonts w:ascii="Arial" w:hAnsi="Arial" w:cs="Arial"/>
          <w:szCs w:val="22"/>
        </w:rPr>
        <w:t>Státní pozemkový úřad, Pobočka Svitavy, Milady Horákové 373/10, 568 02 Svitavy</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5" w:name="_Ref53578016"/>
      <w:r w:rsidRPr="00C62699">
        <w:rPr>
          <w:rFonts w:ascii="Arial" w:hAnsi="Arial" w:cs="Arial"/>
          <w:szCs w:val="22"/>
        </w:rPr>
        <w:t xml:space="preserve">Splatnost jednotlivých Faktur je třicet (30) kalendářních dnů ode dne prokazatelného doručení Objednateli. </w:t>
      </w:r>
      <w:bookmarkEnd w:id="13"/>
      <w:bookmarkEnd w:id="14"/>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5"/>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6" w:name="_Ref453331188"/>
      <w:bookmarkStart w:id="17" w:name="_Toc453594239"/>
      <w:r w:rsidRPr="00ED6435">
        <w:rPr>
          <w:rFonts w:ascii="Arial" w:hAnsi="Arial" w:cs="Arial"/>
          <w:szCs w:val="22"/>
        </w:rPr>
        <w:lastRenderedPageBreak/>
        <w:t xml:space="preserve">Další podmínky </w:t>
      </w:r>
      <w:bookmarkEnd w:id="16"/>
      <w:bookmarkEnd w:id="17"/>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8"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8"/>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9" w:name="_Ref52029448"/>
      <w:bookmarkStart w:id="20" w:name="_Ref471937133"/>
      <w:r w:rsidRPr="00ED6435">
        <w:rPr>
          <w:rFonts w:ascii="Arial" w:hAnsi="Arial" w:cs="Arial"/>
          <w:bCs/>
        </w:rPr>
        <w:t>Položkovém výkazu;</w:t>
      </w:r>
      <w:bookmarkEnd w:id="19"/>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1" w:name="_Ref515487239"/>
      <w:bookmarkEnd w:id="20"/>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2" w:name="_Ref50802104"/>
      <w:r w:rsidRPr="00ED6435">
        <w:rPr>
          <w:rFonts w:ascii="Arial" w:hAnsi="Arial" w:cs="Arial"/>
        </w:rPr>
        <w:t>Nabídce</w:t>
      </w:r>
      <w:r w:rsidR="00D1092E" w:rsidRPr="00ED6435">
        <w:rPr>
          <w:rFonts w:ascii="Arial" w:hAnsi="Arial" w:cs="Arial"/>
        </w:rPr>
        <w:t>.</w:t>
      </w:r>
      <w:bookmarkEnd w:id="21"/>
      <w:bookmarkEnd w:id="22"/>
    </w:p>
    <w:p w14:paraId="24D2D7C7" w14:textId="639C7196"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3"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3"/>
    </w:p>
    <w:p w14:paraId="32D15B59" w14:textId="3B243A7B" w:rsidR="008B1338" w:rsidRPr="00C62699" w:rsidRDefault="008B1338" w:rsidP="00B77235">
      <w:pPr>
        <w:pStyle w:val="Level2"/>
        <w:spacing w:line="240" w:lineRule="auto"/>
        <w:ind w:left="567" w:hanging="567"/>
        <w:jc w:val="both"/>
        <w:rPr>
          <w:rFonts w:ascii="Arial" w:hAnsi="Arial" w:cs="Arial"/>
          <w:szCs w:val="22"/>
        </w:rPr>
      </w:pPr>
      <w:bookmarkStart w:id="24"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4"/>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w:t>
      </w:r>
      <w:r w:rsidRPr="00C62699">
        <w:rPr>
          <w:rFonts w:ascii="Arial" w:hAnsi="Arial" w:cs="Arial"/>
          <w:szCs w:val="22"/>
        </w:rPr>
        <w:lastRenderedPageBreak/>
        <w:t>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5" w:name="_Ref69389189"/>
      <w:bookmarkStart w:id="26" w:name="_Ref62484289"/>
      <w:bookmarkStart w:id="27" w:name="_Hlk63750513"/>
      <w:r w:rsidRPr="00CB3B7F">
        <w:rPr>
          <w:rFonts w:ascii="Arial" w:hAnsi="Arial" w:cs="Arial"/>
          <w:iCs/>
          <w:szCs w:val="22"/>
        </w:rPr>
        <w:t>Zhotovitel se zavazuje po celou dobu provádění Díla zabezpečit:</w:t>
      </w:r>
      <w:bookmarkEnd w:id="25"/>
      <w:r w:rsidRPr="00CB3B7F">
        <w:rPr>
          <w:rFonts w:ascii="Arial" w:hAnsi="Arial" w:cs="Arial"/>
          <w:iCs/>
          <w:szCs w:val="22"/>
        </w:rPr>
        <w:t xml:space="preserve"> </w:t>
      </w:r>
    </w:p>
    <w:p w14:paraId="57A90B7D" w14:textId="78E6041F"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67A3EAE3" w:rsidR="00FB0862" w:rsidRPr="00537A46" w:rsidRDefault="00FB0862" w:rsidP="00FB0862">
      <w:pPr>
        <w:pStyle w:val="Level2"/>
        <w:spacing w:line="240" w:lineRule="auto"/>
        <w:ind w:left="567" w:hanging="567"/>
        <w:jc w:val="both"/>
        <w:rPr>
          <w:rFonts w:ascii="Arial" w:hAnsi="Arial" w:cs="Arial"/>
          <w:iCs/>
          <w:szCs w:val="22"/>
        </w:rPr>
      </w:pPr>
      <w:bookmarkStart w:id="28" w:name="_Ref62484425"/>
      <w:bookmarkEnd w:id="26"/>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7A6ABA">
        <w:rPr>
          <w:rFonts w:ascii="Arial" w:hAnsi="Arial" w:cs="Arial"/>
          <w:iCs/>
          <w:szCs w:val="22"/>
        </w:rPr>
        <w:t>5.1</w:t>
      </w:r>
      <w:r w:rsidR="006F1B1C">
        <w:rPr>
          <w:rFonts w:ascii="Arial" w:hAnsi="Arial" w:cs="Arial"/>
          <w:iCs/>
          <w:szCs w:val="22"/>
        </w:rPr>
        <w:t>7</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8"/>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9" w:name="_Ref61944078"/>
      <w:r w:rsidRPr="00FF0413">
        <w:rPr>
          <w:rFonts w:ascii="Arial" w:hAnsi="Arial" w:cs="Arial"/>
        </w:rPr>
        <w:t xml:space="preserve">Zhotovitel se zavazuje, </w:t>
      </w:r>
      <w:bookmarkStart w:id="30"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9"/>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77777777"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p>
    <w:p w14:paraId="1A60B14D" w14:textId="77777777"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rPr>
        <w:t>na kancelářském papíru, jehož bělost bude alespoň 60 a nepřesáhne bělost 90 (dle normy Bělost ISO 2470);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30"/>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1" w:name="_Ref51579571"/>
      <w:bookmarkStart w:id="32" w:name="_Ref66878947"/>
      <w:bookmarkStart w:id="33" w:name="_Hlk64298003"/>
      <w:bookmarkEnd w:id="27"/>
      <w:r w:rsidRPr="00C62699">
        <w:rPr>
          <w:rFonts w:ascii="Arial" w:hAnsi="Arial" w:cs="Arial"/>
          <w:szCs w:val="22"/>
        </w:rPr>
        <w:t>Rozsah díla a jeho členění na hlavní celky a dílčí části</w:t>
      </w:r>
      <w:bookmarkEnd w:id="31"/>
      <w:r w:rsidRPr="00C62699">
        <w:rPr>
          <w:rFonts w:ascii="Arial" w:hAnsi="Arial" w:cs="Arial"/>
          <w:szCs w:val="22"/>
        </w:rPr>
        <w:t xml:space="preserve"> </w:t>
      </w:r>
      <w:r w:rsidR="00D6651A" w:rsidRPr="00C62699">
        <w:rPr>
          <w:rFonts w:ascii="Arial" w:hAnsi="Arial" w:cs="Arial"/>
          <w:szCs w:val="22"/>
        </w:rPr>
        <w:t>Hlavních celků</w:t>
      </w:r>
      <w:bookmarkEnd w:id="32"/>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4" w:name="_Ref51578340"/>
      <w:bookmarkStart w:id="35"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4"/>
      <w:r w:rsidR="00BB50B8" w:rsidRPr="00C62699">
        <w:rPr>
          <w:rFonts w:ascii="Arial" w:hAnsi="Arial" w:cs="Arial"/>
          <w:szCs w:val="22"/>
        </w:rPr>
        <w:t>.</w:t>
      </w:r>
      <w:bookmarkEnd w:id="35"/>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6"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6"/>
    </w:p>
    <w:p w14:paraId="048050AB" w14:textId="2ECDA3A5" w:rsidR="00B9128B" w:rsidRPr="00822189" w:rsidRDefault="00B9128B" w:rsidP="002B2B06">
      <w:pPr>
        <w:pStyle w:val="Level3"/>
        <w:tabs>
          <w:tab w:val="clear" w:pos="2041"/>
        </w:tabs>
        <w:ind w:left="1418"/>
        <w:rPr>
          <w:rFonts w:ascii="Arial" w:hAnsi="Arial" w:cs="Arial"/>
        </w:rPr>
      </w:pPr>
      <w:bookmarkStart w:id="37" w:name="_Ref51579618"/>
      <w:bookmarkStart w:id="38" w:name="_Ref52043318"/>
      <w:r w:rsidRPr="00822189">
        <w:rPr>
          <w:rFonts w:ascii="Arial" w:hAnsi="Arial" w:cs="Arial"/>
        </w:rPr>
        <w:t>Revize a doplnění stávajícího bodového pole:</w:t>
      </w:r>
      <w:bookmarkEnd w:id="37"/>
      <w:bookmarkEnd w:id="38"/>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lastRenderedPageBreak/>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9" w:name="_Ref51579678"/>
      <w:bookmarkStart w:id="40"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39"/>
      <w:bookmarkEnd w:id="40"/>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1"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1"/>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5EC3C1EF" w:rsidR="006B518C" w:rsidRPr="00CF4F60" w:rsidRDefault="006B518C" w:rsidP="00146BD7">
      <w:pPr>
        <w:pStyle w:val="Level3"/>
        <w:tabs>
          <w:tab w:val="clear" w:pos="2041"/>
        </w:tabs>
        <w:ind w:left="1418"/>
        <w:jc w:val="both"/>
        <w:rPr>
          <w:rFonts w:ascii="Arial" w:hAnsi="Arial" w:cs="Arial"/>
        </w:rPr>
      </w:pPr>
      <w:bookmarkStart w:id="42" w:name="_Ref64278780"/>
      <w:bookmarkStart w:id="43" w:name="_Ref51578703"/>
      <w:bookmarkStart w:id="44" w:name="_Ref52043347"/>
      <w:proofErr w:type="spellStart"/>
      <w:r w:rsidRPr="5784E4A4">
        <w:rPr>
          <w:rFonts w:ascii="Arial" w:hAnsi="Arial" w:cs="Arial"/>
        </w:rPr>
        <w:t>Vektorizace</w:t>
      </w:r>
      <w:proofErr w:type="spellEnd"/>
      <w:r w:rsidRPr="5784E4A4">
        <w:rPr>
          <w:rFonts w:ascii="Arial" w:hAnsi="Arial" w:cs="Arial"/>
        </w:rPr>
        <w:t xml:space="preserve"> vlastnické </w:t>
      </w:r>
      <w:proofErr w:type="gramStart"/>
      <w:r w:rsidRPr="5784E4A4">
        <w:rPr>
          <w:rFonts w:ascii="Arial" w:hAnsi="Arial" w:cs="Arial"/>
        </w:rPr>
        <w:t>mapy</w:t>
      </w:r>
      <w:bookmarkEnd w:id="42"/>
      <w:r w:rsidR="003A52C8">
        <w:rPr>
          <w:rFonts w:ascii="Arial" w:hAnsi="Arial" w:cs="Arial"/>
        </w:rPr>
        <w:t xml:space="preserve"> - </w:t>
      </w:r>
      <w:r w:rsidR="003A52C8">
        <w:rPr>
          <w:rFonts w:ascii="Arial" w:hAnsi="Arial" w:cs="Arial"/>
          <w:b/>
          <w:bCs/>
        </w:rPr>
        <w:t>NENÍ</w:t>
      </w:r>
      <w:proofErr w:type="gramEnd"/>
      <w:r w:rsidR="003A52C8">
        <w:rPr>
          <w:rFonts w:ascii="Arial" w:hAnsi="Arial" w:cs="Arial"/>
          <w:b/>
          <w:bCs/>
        </w:rPr>
        <w:t xml:space="preserve">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5"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43"/>
      <w:bookmarkEnd w:id="44"/>
      <w:bookmarkEnd w:id="45"/>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6"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6"/>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7" w:name="_Ref64278867"/>
      <w:r w:rsidRPr="5784E4A4">
        <w:rPr>
          <w:rFonts w:ascii="Arial" w:hAnsi="Arial" w:cs="Arial"/>
        </w:rPr>
        <w:t>Zjišťování hranic pozemků neřešených dle § 2 Zákona:</w:t>
      </w:r>
      <w:bookmarkEnd w:id="47"/>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w:t>
      </w:r>
      <w:r w:rsidRPr="00DB6B26">
        <w:rPr>
          <w:rFonts w:ascii="Arial" w:hAnsi="Arial" w:cs="Arial"/>
        </w:rPr>
        <w:lastRenderedPageBreak/>
        <w:t>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48"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48"/>
      <w:proofErr w:type="spellEnd"/>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9" w:name="_Ref51578325"/>
      <w:bookmarkStart w:id="50" w:name="_Ref52043370"/>
      <w:r w:rsidRPr="5784E4A4">
        <w:rPr>
          <w:rFonts w:ascii="Arial" w:hAnsi="Arial" w:cs="Arial"/>
        </w:rPr>
        <w:t>Rozbor současného stavu:</w:t>
      </w:r>
      <w:bookmarkEnd w:id="49"/>
      <w:bookmarkEnd w:id="50"/>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1" w:name="_Ref51578378"/>
      <w:bookmarkStart w:id="52" w:name="_Ref52043390"/>
      <w:r w:rsidRPr="5784E4A4">
        <w:rPr>
          <w:rFonts w:ascii="Arial" w:hAnsi="Arial" w:cs="Arial"/>
        </w:rPr>
        <w:t>Dokumentace k soupisu nároků vlastníků pozemků:</w:t>
      </w:r>
      <w:bookmarkEnd w:id="51"/>
      <w:bookmarkEnd w:id="52"/>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45618CD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3"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3"/>
    </w:p>
    <w:p w14:paraId="3DD41F95" w14:textId="5AC15D8C"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w:t>
      </w:r>
      <w:r w:rsidRPr="00ED6435">
        <w:rPr>
          <w:rFonts w:ascii="Arial" w:hAnsi="Arial" w:cs="Arial"/>
        </w:rPr>
        <w:t xml:space="preserve">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r w:rsidR="00EA6776">
        <w:rPr>
          <w:rFonts w:ascii="Arial" w:hAnsi="Arial" w:cs="Arial"/>
        </w:rPr>
        <w:t xml:space="preserve">. </w:t>
      </w:r>
      <w:r w:rsidR="00EA6776" w:rsidRPr="00ED6435">
        <w:rPr>
          <w:rFonts w:ascii="Arial" w:hAnsi="Arial" w:cs="Arial"/>
        </w:rPr>
        <w:t xml:space="preserve">K soupisu </w:t>
      </w:r>
      <w:r w:rsidR="00EA6776">
        <w:rPr>
          <w:rFonts w:ascii="Arial" w:hAnsi="Arial" w:cs="Arial"/>
        </w:rPr>
        <w:t>nároků</w:t>
      </w:r>
      <w:r w:rsidR="00EA6776" w:rsidRPr="00ED6435">
        <w:rPr>
          <w:rFonts w:ascii="Arial" w:hAnsi="Arial" w:cs="Arial"/>
        </w:rPr>
        <w:t xml:space="preserve"> bude připojena </w:t>
      </w:r>
      <w:r w:rsidR="00EA6776" w:rsidRPr="00ED6435">
        <w:rPr>
          <w:rFonts w:ascii="Arial" w:hAnsi="Arial" w:cs="Arial"/>
        </w:rPr>
        <w:lastRenderedPageBreak/>
        <w:t xml:space="preserve">grafická příloha se zobrazením </w:t>
      </w:r>
      <w:r w:rsidR="00EA6776">
        <w:rPr>
          <w:rFonts w:ascii="Arial" w:hAnsi="Arial" w:cs="Arial"/>
        </w:rPr>
        <w:t>současných</w:t>
      </w:r>
      <w:r w:rsidR="00EA6776" w:rsidRPr="00ED6435">
        <w:rPr>
          <w:rFonts w:ascii="Arial" w:hAnsi="Arial" w:cs="Arial"/>
        </w:rPr>
        <w:t xml:space="preserve"> pozemků. Grafická příloha dle předchozí věty bude rovněž obsahovat zákres </w:t>
      </w:r>
      <w:bookmarkStart w:id="54" w:name="_Hlk70513641"/>
      <w:bookmarkStart w:id="55" w:name="_Hlk69128153"/>
      <w:r w:rsidR="00EA6776">
        <w:rPr>
          <w:rFonts w:ascii="Arial" w:hAnsi="Arial" w:cs="Arial"/>
        </w:rPr>
        <w:t xml:space="preserve">identifikovaného rozsahu skutečného umístění odvodňovacích systémů </w:t>
      </w:r>
      <w:bookmarkEnd w:id="54"/>
      <w:r w:rsidR="00EA6776">
        <w:rPr>
          <w:rFonts w:ascii="Arial" w:hAnsi="Arial" w:cs="Arial"/>
        </w:rPr>
        <w:t>získaný z Pilotního projektu identifikace odvodňovacích systémů</w:t>
      </w:r>
      <w:bookmarkEnd w:id="55"/>
      <w:r w:rsidR="00EA6776" w:rsidRPr="00ED6435">
        <w:rPr>
          <w:rFonts w:ascii="Arial" w:hAnsi="Arial" w:cs="Arial"/>
        </w:rPr>
        <w:t>.</w:t>
      </w:r>
      <w:r w:rsidRPr="00ED6435">
        <w:rPr>
          <w:rFonts w:ascii="Arial" w:hAnsi="Arial" w:cs="Arial"/>
        </w:rPr>
        <w:t>;</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6"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6"/>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7" w:name="_Ref51578417"/>
      <w:bookmarkStart w:id="58"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7"/>
      <w:bookmarkEnd w:id="58"/>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745BDD74"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 xml:space="preserve">územním plánem na sousední katastrální </w:t>
      </w:r>
      <w:r w:rsidRPr="00ED6435">
        <w:rPr>
          <w:rFonts w:ascii="Arial" w:hAnsi="Arial" w:cs="Arial"/>
        </w:rPr>
        <w:t>území a na území mimo obvod pozemkových úprav v řešeném katastrálním území</w:t>
      </w:r>
      <w:r w:rsidR="00E81B0D">
        <w:rPr>
          <w:rFonts w:ascii="Arial" w:hAnsi="Arial" w:cs="Arial"/>
        </w:rPr>
        <w:t xml:space="preserve">. </w:t>
      </w:r>
      <w:bookmarkStart w:id="59" w:name="_Hlk70513692"/>
      <w:r w:rsidR="00E81B0D">
        <w:rPr>
          <w:rFonts w:ascii="Arial" w:hAnsi="Arial" w:cs="Arial"/>
        </w:rPr>
        <w:t>Návrh prvků PSZ bude zohledňovat identifikovaný rozsah skutečného umístění odvodňovacích systémů získaný z Pilotního projektu identifikace odvodňovacích systémů</w:t>
      </w:r>
      <w:bookmarkEnd w:id="59"/>
      <w:r w:rsidR="00E81B0D" w:rsidRPr="00ED6435">
        <w:rPr>
          <w:rFonts w:ascii="Arial" w:hAnsi="Arial" w:cs="Arial"/>
        </w:rPr>
        <w:t>.</w:t>
      </w:r>
      <w:r w:rsidRPr="00ED6435">
        <w:rPr>
          <w:rFonts w:ascii="Arial" w:hAnsi="Arial" w:cs="Arial"/>
        </w:rPr>
        <w:t>;</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 xml:space="preserve">na základě </w:t>
      </w:r>
      <w:r w:rsidR="00B9128B" w:rsidRPr="009C39C5">
        <w:rPr>
          <w:rFonts w:ascii="Arial" w:hAnsi="Arial" w:cs="Arial"/>
        </w:rPr>
        <w:lastRenderedPageBreak/>
        <w:t>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 xml:space="preserve">jícím </w:t>
      </w:r>
      <w:r w:rsidRPr="00ED6435">
        <w:rPr>
          <w:rFonts w:ascii="Arial" w:hAnsi="Arial" w:cs="Arial"/>
        </w:rPr>
        <w:t>rozsahu:</w:t>
      </w:r>
    </w:p>
    <w:p w14:paraId="3017FE41" w14:textId="206F50A9" w:rsidR="00B9128B" w:rsidRPr="00ED6435" w:rsidRDefault="00B9128B" w:rsidP="004B157A">
      <w:pPr>
        <w:pStyle w:val="Level5"/>
        <w:numPr>
          <w:ilvl w:val="0"/>
          <w:numId w:val="38"/>
        </w:numPr>
        <w:ind w:left="3119" w:hanging="992"/>
        <w:rPr>
          <w:rFonts w:ascii="Arial" w:hAnsi="Arial" w:cs="Arial"/>
          <w:szCs w:val="22"/>
        </w:rPr>
      </w:pPr>
      <w:bookmarkStart w:id="60"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r w:rsidR="00E81B0D" w:rsidRPr="00C00275">
        <w:rPr>
          <w:rFonts w:ascii="Arial" w:hAnsi="Arial" w:cs="Arial"/>
        </w:rPr>
        <w:t xml:space="preserve"> </w:t>
      </w:r>
      <w:r w:rsidR="00E81B0D" w:rsidRPr="00251289">
        <w:rPr>
          <w:rFonts w:ascii="Arial" w:hAnsi="Arial" w:cs="Arial"/>
        </w:rPr>
        <w:t xml:space="preserve">a tam, kde by mohlo dojít k ohrožení stávajících </w:t>
      </w:r>
      <w:r w:rsidR="00E81B0D">
        <w:rPr>
          <w:rFonts w:ascii="Arial" w:hAnsi="Arial" w:cs="Arial"/>
        </w:rPr>
        <w:t>odvodňovacích systémů</w:t>
      </w:r>
      <w:r w:rsidR="00E81B0D" w:rsidRPr="003A54EE">
        <w:rPr>
          <w:rFonts w:ascii="Arial" w:hAnsi="Arial" w:cs="Arial"/>
        </w:rPr>
        <w:t>.</w:t>
      </w:r>
      <w:r w:rsidRPr="00ED6435">
        <w:rPr>
          <w:rFonts w:ascii="Arial" w:hAnsi="Arial" w:cs="Arial"/>
          <w:szCs w:val="22"/>
        </w:rPr>
        <w:t>;</w:t>
      </w:r>
      <w:bookmarkEnd w:id="60"/>
    </w:p>
    <w:p w14:paraId="2381D2E4" w14:textId="5996749B" w:rsidR="00B9128B" w:rsidRPr="00ED6435" w:rsidRDefault="00B9128B" w:rsidP="004B157A">
      <w:pPr>
        <w:pStyle w:val="Level5"/>
        <w:numPr>
          <w:ilvl w:val="0"/>
          <w:numId w:val="38"/>
        </w:numPr>
        <w:ind w:left="3119" w:hanging="992"/>
        <w:rPr>
          <w:rFonts w:ascii="Arial" w:hAnsi="Arial" w:cs="Arial"/>
          <w:szCs w:val="22"/>
        </w:rPr>
      </w:pPr>
      <w:bookmarkStart w:id="61"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r w:rsidR="00E81B0D">
        <w:rPr>
          <w:rFonts w:ascii="Arial" w:hAnsi="Arial" w:cs="Arial"/>
          <w:szCs w:val="22"/>
        </w:rPr>
        <w:t xml:space="preserve">. </w:t>
      </w:r>
      <w:r w:rsidR="00E81B0D" w:rsidRPr="00251289">
        <w:rPr>
          <w:rFonts w:ascii="Arial" w:hAnsi="Arial" w:cs="Arial"/>
        </w:rPr>
        <w:t xml:space="preserve">Podrobné situace liniových staveb budou obsahovat i návrh úpravy </w:t>
      </w:r>
      <w:r w:rsidR="00E81B0D">
        <w:rPr>
          <w:rFonts w:ascii="Arial" w:hAnsi="Arial" w:cs="Arial"/>
        </w:rPr>
        <w:t>odvodňovacích systémů.</w:t>
      </w:r>
      <w:r w:rsidRPr="00ED6435">
        <w:rPr>
          <w:rFonts w:ascii="Arial" w:hAnsi="Arial" w:cs="Arial"/>
          <w:szCs w:val="22"/>
        </w:rPr>
        <w:t>;</w:t>
      </w:r>
      <w:bookmarkEnd w:id="61"/>
    </w:p>
    <w:p w14:paraId="46842F0C" w14:textId="4113EF42" w:rsidR="00B9128B" w:rsidRPr="00ED6435" w:rsidRDefault="00B9128B" w:rsidP="004B157A">
      <w:pPr>
        <w:pStyle w:val="Level5"/>
        <w:numPr>
          <w:ilvl w:val="0"/>
          <w:numId w:val="38"/>
        </w:numPr>
        <w:ind w:left="3119" w:hanging="992"/>
        <w:rPr>
          <w:rFonts w:ascii="Arial" w:hAnsi="Arial" w:cs="Arial"/>
          <w:szCs w:val="22"/>
        </w:rPr>
      </w:pPr>
      <w:bookmarkStart w:id="62" w:name="_Ref67496875"/>
      <w:bookmarkStart w:id="63" w:name="_Hlk53997352"/>
      <w:r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 xml:space="preserve">Potřebné podélné profily, příčné řezy a podrobné </w:t>
      </w:r>
      <w:r w:rsidR="009D187E" w:rsidRPr="00ED6435">
        <w:rPr>
          <w:rFonts w:ascii="Arial" w:hAnsi="Arial" w:cs="Arial"/>
          <w:szCs w:val="22"/>
        </w:rPr>
        <w:t>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62"/>
    </w:p>
    <w:p w14:paraId="580DBE5E" w14:textId="79776F32" w:rsidR="00B9128B" w:rsidRPr="00ED6435" w:rsidRDefault="00B9128B" w:rsidP="0040187F">
      <w:pPr>
        <w:pStyle w:val="Level3"/>
        <w:tabs>
          <w:tab w:val="clear" w:pos="2041"/>
        </w:tabs>
        <w:ind w:left="1418"/>
        <w:jc w:val="both"/>
        <w:rPr>
          <w:rFonts w:ascii="Arial" w:hAnsi="Arial" w:cs="Arial"/>
        </w:rPr>
      </w:pPr>
      <w:bookmarkStart w:id="64" w:name="_Ref51578489"/>
      <w:bookmarkStart w:id="65" w:name="_Ref52043431"/>
      <w:bookmarkEnd w:id="63"/>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4"/>
      <w:bookmarkEnd w:id="65"/>
    </w:p>
    <w:p w14:paraId="224D0247" w14:textId="594C5240"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Optimální prostorové a funkční uspořádání nových pozemků včetně bilancí odsouhlasených vlastníky pozemků řešených podle § 2 Zákona, zpracovaných </w:t>
      </w:r>
      <w:r w:rsidRPr="00ED6435">
        <w:rPr>
          <w:rFonts w:ascii="Arial" w:hAnsi="Arial" w:cs="Arial"/>
        </w:rPr>
        <w:lastRenderedPageBreak/>
        <w:t>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6E7F74E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w:t>
      </w:r>
      <w:r w:rsidRPr="00ED6435">
        <w:rPr>
          <w:rFonts w:ascii="Arial" w:hAnsi="Arial" w:cs="Arial"/>
        </w:rPr>
        <w:t>předchozí věty bude rovněž obsahovat zákres stávajících a nově zřizovaných věcných břemen</w:t>
      </w:r>
      <w:r w:rsidR="00E81B0D">
        <w:rPr>
          <w:rFonts w:ascii="Arial" w:hAnsi="Arial" w:cs="Arial"/>
        </w:rPr>
        <w:t xml:space="preserve"> a zákres identifikovaného rozsahu skutečného umístění odvodňovacích systémů získaný z Pilotního projektu identifikace odvodňovacích systémů</w:t>
      </w:r>
      <w:r w:rsidRPr="00ED6435">
        <w:rPr>
          <w:rFonts w:ascii="Arial" w:hAnsi="Arial" w:cs="Arial"/>
        </w:rPr>
        <w:t xml:space="preserve">.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6" w:name="_Ref51589667"/>
      <w:r w:rsidRPr="00ED6435">
        <w:rPr>
          <w:rFonts w:ascii="Arial" w:hAnsi="Arial" w:cs="Arial"/>
        </w:rPr>
        <w:t>Zapracování Objednatelem připuštěných připomínek vzešlých na základě výzvy Objednatele podle § 9 odst. 21 Zákona;</w:t>
      </w:r>
      <w:bookmarkEnd w:id="66"/>
    </w:p>
    <w:p w14:paraId="6200C2C6" w14:textId="444AAE7F"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7"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7"/>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8" w:name="_Ref51580149"/>
      <w:bookmarkStart w:id="69" w:name="_Ref52043450"/>
      <w:r w:rsidRPr="5784E4A4">
        <w:rPr>
          <w:rFonts w:ascii="Arial" w:hAnsi="Arial" w:cs="Arial"/>
        </w:rPr>
        <w:t>Dokončení a předložení aktuální dokumentace nového uspořádání pozemků a PSZ:</w:t>
      </w:r>
      <w:bookmarkEnd w:id="68"/>
      <w:bookmarkEnd w:id="69"/>
    </w:p>
    <w:p w14:paraId="49B735B1" w14:textId="44AFFEB5"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w:t>
      </w:r>
      <w:r w:rsidRPr="00ED6435">
        <w:rPr>
          <w:rFonts w:ascii="Arial" w:hAnsi="Arial" w:cs="Arial"/>
        </w:rPr>
        <w:lastRenderedPageBreak/>
        <w:t xml:space="preserve">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70" w:name="_Ref51580255"/>
      <w:bookmarkStart w:id="71" w:name="_Ref52043476"/>
      <w:r w:rsidRPr="5784E4A4">
        <w:rPr>
          <w:rFonts w:ascii="Arial" w:hAnsi="Arial" w:cs="Arial"/>
        </w:rPr>
        <w:t>Zhotovení podkladů pro změnu katastrální hranice</w:t>
      </w:r>
      <w:bookmarkEnd w:id="70"/>
      <w:r w:rsidR="00494633" w:rsidRPr="5784E4A4">
        <w:rPr>
          <w:rFonts w:ascii="Arial" w:hAnsi="Arial" w:cs="Arial"/>
        </w:rPr>
        <w:t>:</w:t>
      </w:r>
      <w:bookmarkEnd w:id="71"/>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72" w:name="_Ref51580259"/>
      <w:bookmarkStart w:id="73" w:name="_Ref52043492"/>
      <w:r w:rsidRPr="5784E4A4">
        <w:rPr>
          <w:rFonts w:ascii="Arial" w:hAnsi="Arial" w:cs="Arial"/>
        </w:rPr>
        <w:t>Aktualizace návrhu po ukončení odvolacího řízení</w:t>
      </w:r>
      <w:bookmarkEnd w:id="72"/>
      <w:r w:rsidR="00494633" w:rsidRPr="5784E4A4">
        <w:rPr>
          <w:rFonts w:ascii="Arial" w:hAnsi="Arial" w:cs="Arial"/>
        </w:rPr>
        <w:t>:</w:t>
      </w:r>
      <w:bookmarkEnd w:id="73"/>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4" w:name="_Ref51579017"/>
      <w:bookmarkStart w:id="75"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4"/>
      <w:bookmarkEnd w:id="75"/>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 xml:space="preserve">struktuře </w:t>
      </w:r>
      <w:r w:rsidRPr="5784E4A4">
        <w:rPr>
          <w:rFonts w:ascii="Arial" w:hAnsi="Arial" w:cs="Arial"/>
        </w:rPr>
        <w:lastRenderedPageBreak/>
        <w:t>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6" w:name="_Ref51578150"/>
      <w:r w:rsidRPr="00C62699">
        <w:rPr>
          <w:rFonts w:ascii="Arial" w:hAnsi="Arial" w:cs="Arial"/>
          <w:szCs w:val="22"/>
        </w:rPr>
        <w:t>Technické požadavky na provedení díla</w:t>
      </w:r>
      <w:bookmarkEnd w:id="76"/>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7"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78" w:name="_Ref61943163"/>
      <w:bookmarkEnd w:id="7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8"/>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6D7FB1">
      <w:pPr>
        <w:pStyle w:val="Claneka"/>
        <w:keepLines w:val="0"/>
        <w:widowControl/>
        <w:numPr>
          <w:ilvl w:val="2"/>
          <w:numId w:val="23"/>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lastRenderedPageBreak/>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9"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9"/>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80"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80"/>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3"/>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81"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6533BD">
        <w:rPr>
          <w:rFonts w:ascii="Arial" w:hAnsi="Arial" w:cs="Arial"/>
          <w:szCs w:val="22"/>
          <w:highlight w:val="yellow"/>
        </w:rPr>
        <w:t>t.j.</w:t>
      </w:r>
      <w:proofErr w:type="gramEnd"/>
      <w:r w:rsidRPr="006533BD">
        <w:rPr>
          <w:rFonts w:ascii="Arial" w:hAnsi="Arial" w:cs="Arial"/>
          <w:szCs w:val="22"/>
          <w:highlight w:val="yellow"/>
        </w:rPr>
        <w:t xml:space="preserve"> ...... Kč</w:t>
      </w:r>
      <w:r w:rsidRPr="00ED6435">
        <w:rPr>
          <w:rFonts w:ascii="Arial" w:hAnsi="Arial" w:cs="Arial"/>
          <w:szCs w:val="22"/>
        </w:rPr>
        <w:t>. Zhotovitel se zavazuje, že po celou dobu trvání této Smlouvy bude pojištěn ve smyslu tohoto ustanovení a že nedojde ke snížení pojistného plnění pod částku uvedenou v předchozí větě.</w:t>
      </w:r>
      <w:bookmarkEnd w:id="81"/>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w:t>
      </w:r>
      <w:r w:rsidRPr="00ED6435">
        <w:rPr>
          <w:rFonts w:ascii="Arial" w:hAnsi="Arial" w:cs="Arial"/>
          <w:szCs w:val="22"/>
        </w:rPr>
        <w:lastRenderedPageBreak/>
        <w:t xml:space="preserve">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82" w:name="_Ref26987952"/>
      <w:r w:rsidRPr="00312425">
        <w:rPr>
          <w:rFonts w:ascii="Arial" w:hAnsi="Arial" w:cs="Arial"/>
          <w:szCs w:val="22"/>
        </w:rPr>
        <w:t>Poddodavatelé</w:t>
      </w:r>
      <w:bookmarkEnd w:id="82"/>
    </w:p>
    <w:p w14:paraId="3A5F466B" w14:textId="254B32D4" w:rsidR="003E76BF" w:rsidRPr="00ED6435" w:rsidRDefault="003E76BF" w:rsidP="00B77235">
      <w:pPr>
        <w:pStyle w:val="Level2"/>
        <w:spacing w:line="240" w:lineRule="auto"/>
        <w:ind w:left="567" w:hanging="567"/>
        <w:jc w:val="both"/>
        <w:rPr>
          <w:rFonts w:ascii="Arial" w:hAnsi="Arial" w:cs="Arial"/>
          <w:szCs w:val="22"/>
        </w:rPr>
      </w:pPr>
      <w:bookmarkStart w:id="83"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83"/>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4"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4"/>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5"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5"/>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6"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6"/>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w:t>
      </w:r>
      <w:r w:rsidR="00AB4826" w:rsidRPr="00C62699">
        <w:rPr>
          <w:rFonts w:ascii="Arial" w:hAnsi="Arial" w:cs="Arial"/>
          <w:szCs w:val="22"/>
        </w:rPr>
        <w:lastRenderedPageBreak/>
        <w:t>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703E40F"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324EC0">
        <w:rPr>
          <w:rFonts w:ascii="Arial" w:hAnsi="Arial" w:cs="Arial"/>
          <w:szCs w:val="22"/>
        </w:rPr>
        <w:t>Svitavy,</w:t>
      </w:r>
      <w:r w:rsidR="00324EC0" w:rsidRPr="00C62699">
        <w:rPr>
          <w:rFonts w:ascii="Arial" w:hAnsi="Arial" w:cs="Arial"/>
          <w:szCs w:val="22"/>
        </w:rPr>
        <w:t xml:space="preserve"> adresa </w:t>
      </w:r>
      <w:r w:rsidR="00324EC0">
        <w:rPr>
          <w:rFonts w:ascii="Arial" w:hAnsi="Arial" w:cs="Arial"/>
          <w:szCs w:val="22"/>
        </w:rPr>
        <w:t>Milady Horákové 373/10, 568 02 Svitavy</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7"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8"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8"/>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7"/>
    </w:p>
    <w:p w14:paraId="048BFDE6" w14:textId="5DDA38EA" w:rsidR="00FF7CCA" w:rsidRPr="00C62699" w:rsidRDefault="00C411CC" w:rsidP="00B77235">
      <w:pPr>
        <w:pStyle w:val="Level2"/>
        <w:spacing w:line="240" w:lineRule="auto"/>
        <w:ind w:left="567" w:hanging="567"/>
        <w:jc w:val="both"/>
        <w:rPr>
          <w:rFonts w:ascii="Arial" w:hAnsi="Arial" w:cs="Arial"/>
          <w:szCs w:val="22"/>
        </w:rPr>
      </w:pPr>
      <w:bookmarkStart w:id="89" w:name="_Ref50734694"/>
      <w:bookmarkStart w:id="90"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9"/>
      <w:bookmarkEnd w:id="90"/>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91" w:name="_Ref50734071"/>
      <w:bookmarkStart w:id="92"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91"/>
      <w:r w:rsidR="00001B85" w:rsidRPr="00C62699">
        <w:rPr>
          <w:rFonts w:ascii="Arial" w:hAnsi="Arial" w:cs="Arial"/>
          <w:szCs w:val="22"/>
        </w:rPr>
        <w:t xml:space="preserve"> či její části.</w:t>
      </w:r>
      <w:bookmarkEnd w:id="92"/>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93"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93"/>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4" w:name="_Hlk32248346"/>
      <w:r w:rsidR="00265F18" w:rsidRPr="00C62699">
        <w:rPr>
          <w:rFonts w:ascii="Arial" w:hAnsi="Arial" w:cs="Arial"/>
          <w:szCs w:val="22"/>
        </w:rPr>
        <w:t>dílčí části</w:t>
      </w:r>
      <w:bookmarkEnd w:id="94"/>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58658E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D271097"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14AE0B5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5" w:name="_Ref50757872"/>
      <w:r w:rsidRPr="00C62699">
        <w:rPr>
          <w:rFonts w:ascii="Arial" w:hAnsi="Arial" w:cs="Arial"/>
          <w:szCs w:val="22"/>
        </w:rPr>
        <w:t>Práva duševního vlastnictví</w:t>
      </w:r>
      <w:bookmarkEnd w:id="95"/>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96"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w:t>
      </w:r>
      <w:r w:rsidR="000D3F8A" w:rsidRPr="00C62699">
        <w:rPr>
          <w:rFonts w:ascii="Arial" w:hAnsi="Arial" w:cs="Arial"/>
          <w:szCs w:val="22"/>
        </w:rPr>
        <w:lastRenderedPageBreak/>
        <w:t xml:space="preserve">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6"/>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97"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7"/>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8"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9" w:name="3dy6vkm" w:colFirst="0" w:colLast="0"/>
      <w:bookmarkEnd w:id="99"/>
      <w:r w:rsidRPr="00ED6435">
        <w:rPr>
          <w:rFonts w:ascii="Arial" w:hAnsi="Arial" w:cs="Arial"/>
          <w:szCs w:val="22"/>
        </w:rPr>
        <w:t>.</w:t>
      </w:r>
      <w:bookmarkEnd w:id="98"/>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00" w:name="_Ref63157616"/>
      <w:r w:rsidRPr="00ED6435">
        <w:rPr>
          <w:rFonts w:ascii="Arial" w:hAnsi="Arial" w:cs="Arial"/>
          <w:szCs w:val="22"/>
        </w:rPr>
        <w:t xml:space="preserve">V případě, že v rámci provádění Díla vzniknou jakákoli další práva duševního vlastnictví (tj. jakákoliv autorská práva, práva s povahou autorského práva, práva k průmyslovým vzorům, </w:t>
      </w:r>
      <w:r w:rsidRPr="00ED6435">
        <w:rPr>
          <w:rFonts w:ascii="Arial" w:hAnsi="Arial" w:cs="Arial"/>
          <w:szCs w:val="22"/>
        </w:rPr>
        <w:lastRenderedPageBreak/>
        <w:t>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00"/>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má veškeré nezbytné souhlasy autorů k tomu, aby mohl udělit a postoupit Objednateli majetková práva k Dílu, přičemž tyto souhlasy jsou pravé, získané od autorů </w:t>
      </w:r>
      <w:r w:rsidRPr="5784E4A4">
        <w:rPr>
          <w:rFonts w:ascii="Arial" w:hAnsi="Arial" w:cs="Arial"/>
        </w:rPr>
        <w:lastRenderedPageBreak/>
        <w:t>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01" w:name="1fob9te"/>
      <w:bookmarkEnd w:id="101"/>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02" w:name="_Ref40712548"/>
      <w:bookmarkStart w:id="103" w:name="_Ref50746594"/>
      <w:bookmarkStart w:id="104" w:name="_Ref464484026"/>
      <w:r w:rsidRPr="00ED6435">
        <w:rPr>
          <w:rFonts w:ascii="Arial" w:hAnsi="Arial" w:cs="Arial"/>
          <w:szCs w:val="22"/>
        </w:rPr>
        <w:t>Ochrana osobních údajů</w:t>
      </w:r>
      <w:bookmarkEnd w:id="102"/>
      <w:r w:rsidRPr="00ED6435">
        <w:rPr>
          <w:rFonts w:ascii="Arial" w:hAnsi="Arial" w:cs="Arial"/>
          <w:szCs w:val="22"/>
        </w:rPr>
        <w:t xml:space="preserve"> a Důvěrných informací</w:t>
      </w:r>
      <w:bookmarkEnd w:id="103"/>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5"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5"/>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lastRenderedPageBreak/>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6"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6"/>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7"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7"/>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w:t>
      </w:r>
      <w:r w:rsidRPr="00ED6435">
        <w:rPr>
          <w:rFonts w:ascii="Arial" w:hAnsi="Arial" w:cs="Arial"/>
          <w:szCs w:val="22"/>
        </w:rPr>
        <w:lastRenderedPageBreak/>
        <w:t>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4"/>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8" w:name="_Toc289800492"/>
      <w:bookmarkStart w:id="109" w:name="_Ref291179101"/>
      <w:bookmarkStart w:id="110" w:name="_Toc312929180"/>
      <w:bookmarkStart w:id="111" w:name="_Toc378536906"/>
      <w:bookmarkStart w:id="112" w:name="_Ref378613694"/>
      <w:bookmarkStart w:id="113" w:name="_Ref17209282"/>
      <w:bookmarkStart w:id="114" w:name="_Ref17237912"/>
      <w:bookmarkStart w:id="115" w:name="_Ref50745432"/>
      <w:bookmarkStart w:id="116" w:name="_Ref50753842"/>
      <w:bookmarkStart w:id="117" w:name="_Ref50762946"/>
      <w:r w:rsidRPr="00C62699">
        <w:rPr>
          <w:rFonts w:ascii="Arial" w:hAnsi="Arial" w:cs="Arial"/>
          <w:szCs w:val="22"/>
        </w:rPr>
        <w:t>Záruka za jakost, práva z vad</w:t>
      </w:r>
      <w:bookmarkEnd w:id="108"/>
      <w:bookmarkEnd w:id="109"/>
      <w:bookmarkEnd w:id="110"/>
      <w:r w:rsidRPr="00C62699">
        <w:rPr>
          <w:rFonts w:ascii="Arial" w:hAnsi="Arial" w:cs="Arial"/>
          <w:szCs w:val="22"/>
        </w:rPr>
        <w:t>ného plnění</w:t>
      </w:r>
      <w:bookmarkEnd w:id="111"/>
      <w:bookmarkEnd w:id="112"/>
      <w:bookmarkEnd w:id="113"/>
      <w:bookmarkEnd w:id="114"/>
      <w:bookmarkEnd w:id="115"/>
      <w:bookmarkEnd w:id="116"/>
      <w:bookmarkEnd w:id="117"/>
    </w:p>
    <w:p w14:paraId="54AF38D9" w14:textId="66825599" w:rsidR="008D4ECD" w:rsidRPr="00C62699" w:rsidRDefault="008D4ECD" w:rsidP="00B77235">
      <w:pPr>
        <w:pStyle w:val="Level2"/>
        <w:spacing w:line="240" w:lineRule="auto"/>
        <w:ind w:left="567" w:hanging="567"/>
        <w:jc w:val="both"/>
        <w:rPr>
          <w:rFonts w:ascii="Arial" w:hAnsi="Arial" w:cs="Arial"/>
          <w:szCs w:val="22"/>
        </w:rPr>
      </w:pPr>
      <w:bookmarkStart w:id="118" w:name="_Ref50763291"/>
      <w:bookmarkStart w:id="119"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324EC0">
        <w:rPr>
          <w:rFonts w:ascii="Arial" w:hAnsi="Arial" w:cs="Arial"/>
          <w:szCs w:val="22"/>
          <w:highlight w:val="yellow"/>
        </w:rPr>
        <w:t>60 +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8"/>
      <w:r w:rsidRPr="00C62699">
        <w:rPr>
          <w:rFonts w:ascii="Arial" w:hAnsi="Arial" w:cs="Arial"/>
          <w:szCs w:val="22"/>
        </w:rPr>
        <w:t xml:space="preserve"> </w:t>
      </w:r>
      <w:bookmarkEnd w:id="119"/>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20"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21" w:name="_Ref310432732"/>
      <w:bookmarkStart w:id="122"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23"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20"/>
      <w:bookmarkEnd w:id="121"/>
      <w:bookmarkEnd w:id="122"/>
      <w:bookmarkEnd w:id="123"/>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4" w:name="_Ref517375268"/>
      <w:bookmarkStart w:id="125" w:name="_Toc532815641"/>
      <w:bookmarkStart w:id="126" w:name="_Toc48912290"/>
      <w:r w:rsidRPr="00ED6435">
        <w:rPr>
          <w:rFonts w:ascii="Arial" w:hAnsi="Arial" w:cs="Arial"/>
          <w:szCs w:val="22"/>
        </w:rPr>
        <w:t>Nárok na náhradu újmy</w:t>
      </w:r>
      <w:bookmarkEnd w:id="124"/>
      <w:bookmarkEnd w:id="125"/>
      <w:bookmarkEnd w:id="126"/>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7" w:name="_Ref50582832"/>
      <w:bookmarkStart w:id="128" w:name="_Hlk30403582"/>
      <w:r w:rsidRPr="00ED6435">
        <w:rPr>
          <w:rFonts w:ascii="Arial" w:hAnsi="Arial" w:cs="Arial"/>
          <w:szCs w:val="22"/>
        </w:rPr>
        <w:t>Okolnosti vylučující povinnost k náhradě újmy</w:t>
      </w:r>
      <w:bookmarkEnd w:id="127"/>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9" w:name="_Ref478006328"/>
      <w:bookmarkStart w:id="130"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9"/>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31"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 xml:space="preserve">lánku platí pouze po dobu existence takové okolnosti vylučující </w:t>
      </w:r>
      <w:r w:rsidRPr="00ED6435">
        <w:rPr>
          <w:rFonts w:ascii="Arial" w:hAnsi="Arial" w:cs="Arial"/>
          <w:szCs w:val="22"/>
        </w:rPr>
        <w:lastRenderedPageBreak/>
        <w:t>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30"/>
      <w:bookmarkEnd w:id="131"/>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32" w:name="_Ref50753852"/>
      <w:r w:rsidRPr="00ED6435">
        <w:rPr>
          <w:rFonts w:ascii="Arial" w:hAnsi="Arial" w:cs="Arial"/>
          <w:szCs w:val="22"/>
        </w:rPr>
        <w:t>Sankční ujednání</w:t>
      </w:r>
      <w:bookmarkEnd w:id="132"/>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33"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33"/>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4"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4"/>
      <w:r w:rsidR="00481BA2" w:rsidRPr="00032278">
        <w:rPr>
          <w:rFonts w:ascii="Arial" w:hAnsi="Arial" w:cs="Arial"/>
        </w:rPr>
        <w:t xml:space="preserve"> </w:t>
      </w:r>
    </w:p>
    <w:p w14:paraId="2AF787BE" w14:textId="13CED405"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5"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5"/>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lastRenderedPageBreak/>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541037A3"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w:t>
      </w:r>
      <w:r w:rsidR="007B6225">
        <w:rPr>
          <w:rFonts w:ascii="Arial" w:hAnsi="Arial" w:cs="Arial"/>
        </w:rPr>
        <w:fldChar w:fldCharType="end"/>
      </w:r>
      <w:r w:rsidR="004108D3">
        <w:rPr>
          <w:rFonts w:ascii="Arial" w:hAnsi="Arial" w:cs="Arial"/>
        </w:rPr>
        <w:t>7</w:t>
      </w:r>
      <w:r w:rsidRPr="5784E4A4">
        <w:rPr>
          <w:rFonts w:ascii="Arial" w:hAnsi="Arial" w:cs="Arial"/>
        </w:rPr>
        <w:t>, má Objednatel vůči Zhotoviteli právo na zaplacení smluvní pokuty ve výši 10 000 Kč (slovy: deset tisíc korun českých) za každé jednotlivé porušení;</w:t>
      </w:r>
    </w:p>
    <w:p w14:paraId="7CC06071" w14:textId="04A78BAC"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w:t>
      </w:r>
      <w:r w:rsidRPr="5784E4A4">
        <w:rPr>
          <w:rFonts w:ascii="Arial" w:hAnsi="Arial" w:cs="Arial"/>
        </w:rPr>
        <w:fldChar w:fldCharType="end"/>
      </w:r>
      <w:r w:rsidR="004108D3">
        <w:rPr>
          <w:rFonts w:ascii="Arial" w:hAnsi="Arial" w:cs="Arial"/>
        </w:rPr>
        <w:t>9</w:t>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6" w:name="_Ref50750007"/>
      <w:bookmarkStart w:id="137" w:name="_Ref18364689"/>
      <w:bookmarkEnd w:id="128"/>
      <w:r w:rsidRPr="00ED6435">
        <w:rPr>
          <w:rFonts w:ascii="Arial" w:hAnsi="Arial" w:cs="Arial"/>
          <w:szCs w:val="22"/>
        </w:rPr>
        <w:t>Vyhrazená změna závazku, změna smlouvy a odstoupení</w:t>
      </w:r>
      <w:bookmarkEnd w:id="136"/>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6767F5A2" w:rsidR="00F67F47" w:rsidRPr="00C62699" w:rsidRDefault="00F67F47" w:rsidP="00B77235">
      <w:pPr>
        <w:pStyle w:val="Level2"/>
        <w:spacing w:line="240" w:lineRule="auto"/>
        <w:ind w:left="567" w:hanging="567"/>
        <w:jc w:val="both"/>
        <w:rPr>
          <w:rFonts w:ascii="Arial" w:hAnsi="Arial" w:cs="Arial"/>
          <w:szCs w:val="22"/>
        </w:rPr>
      </w:pPr>
      <w:bookmarkStart w:id="138"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630B55">
        <w:rPr>
          <w:rFonts w:ascii="Arial" w:hAnsi="Arial" w:cs="Arial"/>
          <w:szCs w:val="22"/>
        </w:rPr>
        <w:t>1</w:t>
      </w:r>
      <w:r w:rsidRPr="00C62699">
        <w:rPr>
          <w:rFonts w:ascii="Arial" w:hAnsi="Arial" w:cs="Arial"/>
          <w:szCs w:val="22"/>
        </w:rPr>
        <w:t>0 % Ceny Díla bez DPH.</w:t>
      </w:r>
      <w:bookmarkEnd w:id="138"/>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9"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40" w:name="_Ref52294104"/>
      <w:r w:rsidRPr="00C62699">
        <w:rPr>
          <w:rFonts w:ascii="Arial" w:hAnsi="Arial" w:cs="Arial"/>
          <w:szCs w:val="22"/>
        </w:rPr>
        <w:t>, a to v následujících situacích nezávislých na vůli Smluvních stran:</w:t>
      </w:r>
      <w:bookmarkEnd w:id="139"/>
      <w:bookmarkEnd w:id="140"/>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913DDFD"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7"/>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lastRenderedPageBreak/>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41"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41"/>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42" w:name="_Ref370146871"/>
      <w:r w:rsidRPr="00ED6435">
        <w:rPr>
          <w:rFonts w:ascii="Arial" w:hAnsi="Arial" w:cs="Arial"/>
          <w:szCs w:val="22"/>
        </w:rPr>
        <w:t>Zhotovitel je oprávněn odstoupit od této Smlouvy pouze v případě jejího podstatného porušení, jestliže:</w:t>
      </w:r>
      <w:bookmarkEnd w:id="142"/>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43" w:name="_Ref50536468"/>
      <w:bookmarkStart w:id="144"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43"/>
      <w:r w:rsidRPr="00ED6435">
        <w:rPr>
          <w:rFonts w:ascii="Arial" w:hAnsi="Arial" w:cs="Arial"/>
          <w:szCs w:val="22"/>
        </w:rPr>
        <w:t xml:space="preserve"> Protokol musí obsahovat zejména</w:t>
      </w:r>
      <w:r w:rsidR="00F65669" w:rsidRPr="00ED6435">
        <w:rPr>
          <w:rFonts w:ascii="Arial" w:hAnsi="Arial" w:cs="Arial"/>
          <w:szCs w:val="22"/>
        </w:rPr>
        <w:t>:</w:t>
      </w:r>
      <w:bookmarkEnd w:id="144"/>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45"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5"/>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6" w:name="_Ref50753902"/>
      <w:bookmarkStart w:id="147" w:name="_Ref450559147"/>
      <w:bookmarkStart w:id="148" w:name="_Ref469512616"/>
      <w:bookmarkStart w:id="149" w:name="_Ref64871784"/>
      <w:bookmarkStart w:id="150"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6"/>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47"/>
      <w:bookmarkEnd w:id="148"/>
      <w:r w:rsidR="00A111D3" w:rsidRPr="00ED6435">
        <w:rPr>
          <w:rFonts w:ascii="Arial" w:hAnsi="Arial" w:cs="Arial"/>
          <w:szCs w:val="22"/>
        </w:rPr>
        <w:t>.</w:t>
      </w:r>
      <w:bookmarkEnd w:id="149"/>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50"/>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51" w:name="_Ref50585481"/>
      <w:r w:rsidRPr="00ED6435">
        <w:rPr>
          <w:rFonts w:ascii="Arial" w:hAnsi="Arial" w:cs="Arial"/>
          <w:szCs w:val="22"/>
        </w:rPr>
        <w:t>Závěrečná ustanovení</w:t>
      </w:r>
      <w:bookmarkEnd w:id="151"/>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52"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53"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52"/>
      <w:bookmarkEnd w:id="153"/>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lastRenderedPageBreak/>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4" w:name="_Hlk57980945"/>
      <w:bookmarkStart w:id="155" w:name="_Ref378752179"/>
      <w:bookmarkStart w:id="156" w:name="_Toc289800496"/>
      <w:bookmarkStart w:id="157"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4"/>
      <w:bookmarkEnd w:id="155"/>
      <w:bookmarkEnd w:id="156"/>
      <w:bookmarkEnd w:id="157"/>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8"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8"/>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 …………</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7BC9492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324EC0">
        <w:rPr>
          <w:rFonts w:ascii="Arial" w:eastAsia="Times New Roman" w:hAnsi="Arial" w:cs="Arial"/>
          <w:bCs/>
          <w:lang w:eastAsia="cs-CZ"/>
        </w:rPr>
        <w:t>Ing. Miroslav Kučera</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3388A171"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324EC0">
        <w:rPr>
          <w:rFonts w:ascii="Arial" w:eastAsia="Times New Roman" w:hAnsi="Arial" w:cs="Arial"/>
          <w:bCs/>
          <w:lang w:eastAsia="cs-CZ"/>
        </w:rPr>
        <w:t>ředitel KPÚ pro Pardubický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598F50C" w14:textId="0671B1EB" w:rsidR="00B3745E" w:rsidRPr="0095634C" w:rsidRDefault="00B3745E" w:rsidP="0095634C">
      <w:pPr>
        <w:spacing w:line="240" w:lineRule="auto"/>
        <w:rPr>
          <w:rFonts w:ascii="Arial" w:hAnsi="Arial" w:cs="Arial"/>
          <w:b/>
          <w:i/>
          <w:iCs/>
          <w:caps/>
        </w:rPr>
      </w:pPr>
    </w:p>
    <w:sectPr w:rsidR="00B3745E" w:rsidRPr="0095634C"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31A3D6" w14:textId="77777777" w:rsidR="00245EC7" w:rsidRDefault="00245EC7" w:rsidP="007936E4">
      <w:pPr>
        <w:spacing w:after="0"/>
      </w:pPr>
      <w:r>
        <w:separator/>
      </w:r>
    </w:p>
  </w:endnote>
  <w:endnote w:type="continuationSeparator" w:id="0">
    <w:p w14:paraId="7036E75F" w14:textId="77777777" w:rsidR="00245EC7" w:rsidRDefault="00245EC7" w:rsidP="007936E4">
      <w:pPr>
        <w:spacing w:after="0"/>
      </w:pPr>
      <w:r>
        <w:continuationSeparator/>
      </w:r>
    </w:p>
  </w:endnote>
  <w:endnote w:type="continuationNotice" w:id="1">
    <w:p w14:paraId="7ACC7289" w14:textId="77777777" w:rsidR="00245EC7" w:rsidRDefault="00245EC7"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245EC7" w:rsidRPr="00330188" w:rsidRDefault="00245EC7"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30D8DA" w14:textId="77777777" w:rsidR="00245EC7" w:rsidRDefault="00245EC7" w:rsidP="007936E4">
      <w:pPr>
        <w:spacing w:after="0"/>
      </w:pPr>
      <w:r>
        <w:separator/>
      </w:r>
    </w:p>
  </w:footnote>
  <w:footnote w:type="continuationSeparator" w:id="0">
    <w:p w14:paraId="67F91602" w14:textId="77777777" w:rsidR="00245EC7" w:rsidRDefault="00245EC7" w:rsidP="007936E4">
      <w:pPr>
        <w:spacing w:after="0"/>
      </w:pPr>
      <w:r>
        <w:continuationSeparator/>
      </w:r>
    </w:p>
  </w:footnote>
  <w:footnote w:type="continuationNotice" w:id="1">
    <w:p w14:paraId="586E3188" w14:textId="77777777" w:rsidR="00245EC7" w:rsidRDefault="00245EC7"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69665451" w:rsidR="00245EC7" w:rsidRPr="001D4BED" w:rsidRDefault="00245EC7"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3F48DD">
      <w:rPr>
        <w:szCs w:val="16"/>
      </w:rPr>
      <w:t>v </w:t>
    </w:r>
    <w:proofErr w:type="spellStart"/>
    <w:r w:rsidR="003F48DD">
      <w:rPr>
        <w:szCs w:val="16"/>
      </w:rPr>
      <w:t>k.ú</w:t>
    </w:r>
    <w:proofErr w:type="spellEnd"/>
    <w:r w:rsidR="003F48DD">
      <w:rPr>
        <w:szCs w:val="16"/>
      </w:rPr>
      <w:t>. Chornice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245EC7" w:rsidRPr="001D4BED" w:rsidRDefault="00245EC7"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0EDD715A" w:rsidR="00245EC7" w:rsidRPr="001D4BED" w:rsidRDefault="00245EC7"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EC2B1C">
      <w:rPr>
        <w:rFonts w:cs="Arial"/>
        <w:szCs w:val="16"/>
        <w:lang w:val="fr-FR" w:eastAsia="cs-CZ"/>
      </w:rPr>
      <w:t>v k.ú. Chornice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linkStyles/>
  <w:doNotTrackFormatting/>
  <w:defaultTabStop w:val="709"/>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48E7"/>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03A"/>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17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1BA8"/>
    <w:rsid w:val="00202FB8"/>
    <w:rsid w:val="0020553F"/>
    <w:rsid w:val="002057AB"/>
    <w:rsid w:val="00205DFC"/>
    <w:rsid w:val="00207846"/>
    <w:rsid w:val="00207B39"/>
    <w:rsid w:val="00210B7C"/>
    <w:rsid w:val="0021157D"/>
    <w:rsid w:val="00212195"/>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5EC7"/>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B77F8"/>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1CD7"/>
    <w:rsid w:val="0032237D"/>
    <w:rsid w:val="003227DC"/>
    <w:rsid w:val="003242CE"/>
    <w:rsid w:val="003244C5"/>
    <w:rsid w:val="003247A7"/>
    <w:rsid w:val="00324E7A"/>
    <w:rsid w:val="00324EC0"/>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52C8"/>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DD"/>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08D3"/>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4EBC"/>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6E1"/>
    <w:rsid w:val="00464F3D"/>
    <w:rsid w:val="00465327"/>
    <w:rsid w:val="00465B5A"/>
    <w:rsid w:val="0046606F"/>
    <w:rsid w:val="004662C1"/>
    <w:rsid w:val="004665F1"/>
    <w:rsid w:val="004667C6"/>
    <w:rsid w:val="00470070"/>
    <w:rsid w:val="004702F7"/>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4DA6"/>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B55"/>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3BD"/>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B1C"/>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186"/>
    <w:rsid w:val="007C3301"/>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34C"/>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7AC"/>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B0D"/>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6776"/>
    <w:rsid w:val="00EA77F3"/>
    <w:rsid w:val="00EA7AA7"/>
    <w:rsid w:val="00EB1C00"/>
    <w:rsid w:val="00EB26CB"/>
    <w:rsid w:val="00EB3C88"/>
    <w:rsid w:val="00EB3D49"/>
    <w:rsid w:val="00EB6FF2"/>
    <w:rsid w:val="00EB75F7"/>
    <w:rsid w:val="00EB7758"/>
    <w:rsid w:val="00EB783B"/>
    <w:rsid w:val="00EC1291"/>
    <w:rsid w:val="00EC1750"/>
    <w:rsid w:val="00EC2B1C"/>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3301"/>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7C3301"/>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7C3301"/>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31</Pages>
  <Words>15631</Words>
  <Characters>92225</Characters>
  <Application>Microsoft Office Word</Application>
  <DocSecurity>0</DocSecurity>
  <Lines>768</Lines>
  <Paragraphs>215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107641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Vévodová Denisa Mgr.</cp:lastModifiedBy>
  <cp:revision>65</cp:revision>
  <cp:lastPrinted>2021-04-15T12:34:00Z</cp:lastPrinted>
  <dcterms:created xsi:type="dcterms:W3CDTF">2021-03-15T13:03:00Z</dcterms:created>
  <dcterms:modified xsi:type="dcterms:W3CDTF">2021-07-21T06:47:00Z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